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1A906D" w14:textId="6AE9CCAF" w:rsidR="00084A3F" w:rsidRDefault="00084A3F" w:rsidP="00084A3F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lang w:eastAsia="en-GB"/>
        </w:rPr>
      </w:pPr>
      <w:r>
        <w:rPr>
          <w:rFonts w:ascii="Times New Roman" w:eastAsia="Times New Roman" w:hAnsi="Times New Roman" w:cs="Times New Roman"/>
          <w:b/>
          <w:bCs/>
          <w:lang w:eastAsia="en-GB"/>
        </w:rPr>
        <w:t>CARE Uganda</w:t>
      </w:r>
    </w:p>
    <w:p w14:paraId="4A00A375" w14:textId="48209C72" w:rsidR="00084A3F" w:rsidRDefault="00084A3F" w:rsidP="00084A3F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lang w:eastAsia="en-GB"/>
        </w:rPr>
      </w:pPr>
      <w:r>
        <w:rPr>
          <w:rFonts w:ascii="Times New Roman" w:eastAsia="Times New Roman" w:hAnsi="Times New Roman" w:cs="Times New Roman"/>
          <w:b/>
          <w:bCs/>
          <w:lang w:eastAsia="en-GB"/>
        </w:rPr>
        <w:t xml:space="preserve">ToRs – PS Business Development Consultant </w:t>
      </w:r>
      <w:r>
        <w:rPr>
          <w:rFonts w:ascii="Times New Roman" w:eastAsia="Times New Roman" w:hAnsi="Times New Roman" w:cs="Times New Roman"/>
          <w:lang w:eastAsia="en-GB"/>
        </w:rPr>
        <w:t>(Kampala-based, three months extendable by three + full-time)</w:t>
      </w:r>
    </w:p>
    <w:p w14:paraId="3EFF3C8F" w14:textId="3E9F8C75" w:rsidR="00084A3F" w:rsidRPr="00084A3F" w:rsidRDefault="00084A3F" w:rsidP="00084A3F">
      <w:pPr>
        <w:spacing w:before="100" w:beforeAutospacing="1" w:after="100" w:afterAutospacing="1"/>
        <w:outlineLvl w:val="3"/>
        <w:rPr>
          <w:rFonts w:ascii="Times New Roman" w:eastAsia="Times New Roman" w:hAnsi="Times New Roman" w:cs="Times New Roman"/>
          <w:b/>
          <w:bCs/>
          <w:lang w:eastAsia="en-GB"/>
        </w:rPr>
      </w:pPr>
      <w:r w:rsidRPr="003E4AA0">
        <w:rPr>
          <w:rFonts w:ascii="Times New Roman" w:eastAsia="Times New Roman" w:hAnsi="Times New Roman" w:cs="Times New Roman"/>
          <w:b/>
          <w:bCs/>
          <w:lang w:eastAsia="en-GB"/>
        </w:rPr>
        <w:t>Why this role:</w:t>
      </w:r>
    </w:p>
    <w:p w14:paraId="60C31044" w14:textId="77777777" w:rsidR="00084A3F" w:rsidRPr="00084A3F" w:rsidRDefault="00084A3F" w:rsidP="00084A3F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>
        <w:rPr>
          <w:rFonts w:ascii="Times New Roman" w:eastAsia="Times New Roman" w:hAnsi="Times New Roman" w:cs="Times New Roman"/>
          <w:lang w:eastAsia="en-GB"/>
        </w:rPr>
        <w:t>CARE Uganda holds assets the private sector needs: organised VSLAs at scale, trusted community access, group records and data, a facilitator network, and enterprise and market-linkage capability. What we have not done is systematically test who will pay for them, and for what.</w:t>
      </w:r>
    </w:p>
    <w:p w14:paraId="3653E422" w14:textId="77777777" w:rsidR="00084A3F" w:rsidRPr="00084A3F" w:rsidRDefault="00084A3F" w:rsidP="00084A3F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>
        <w:rPr>
          <w:rFonts w:ascii="Times New Roman" w:eastAsia="Times New Roman" w:hAnsi="Times New Roman" w:cs="Times New Roman"/>
          <w:lang w:eastAsia="en-GB"/>
        </w:rPr>
        <w:t>We have done the thinking. This role does the pitching. Not a strategy assignment, not Facility design, not internal proposition-refinement. Market-facing from week one, with a signed deal as the headline objective.</w:t>
      </w:r>
    </w:p>
    <w:p w14:paraId="4B63C79D" w14:textId="09DC314F" w:rsidR="00084A3F" w:rsidRPr="00084A3F" w:rsidRDefault="00084A3F" w:rsidP="00084A3F">
      <w:pPr>
        <w:spacing w:before="100" w:beforeAutospacing="1" w:after="100" w:afterAutospacing="1"/>
        <w:outlineLvl w:val="3"/>
        <w:rPr>
          <w:rFonts w:ascii="Times New Roman" w:eastAsia="Times New Roman" w:hAnsi="Times New Roman" w:cs="Times New Roman"/>
          <w:b/>
          <w:bCs/>
          <w:lang w:eastAsia="en-GB"/>
        </w:rPr>
      </w:pPr>
      <w:r w:rsidRPr="003E4AA0">
        <w:rPr>
          <w:rFonts w:ascii="Times New Roman" w:eastAsia="Times New Roman" w:hAnsi="Times New Roman" w:cs="Times New Roman"/>
          <w:b/>
          <w:bCs/>
          <w:lang w:eastAsia="en-GB"/>
        </w:rPr>
        <w:t>Scope:</w:t>
      </w:r>
    </w:p>
    <w:p w14:paraId="4DEDB504" w14:textId="0B11BAB6" w:rsidR="00084A3F" w:rsidRPr="00084A3F" w:rsidRDefault="00084A3F" w:rsidP="00084A3F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>
        <w:rPr>
          <w:rFonts w:ascii="Times New Roman" w:eastAsia="Times New Roman" w:hAnsi="Times New Roman" w:cs="Times New Roman"/>
          <w:b/>
          <w:bCs/>
          <w:lang w:eastAsia="en-GB"/>
        </w:rPr>
        <w:t>Into the market weekly</w:t>
      </w:r>
      <w:r>
        <w:rPr>
          <w:rFonts w:ascii="Times New Roman" w:eastAsia="Times New Roman" w:hAnsi="Times New Roman" w:cs="Times New Roman"/>
          <w:lang w:eastAsia="en-GB"/>
        </w:rPr>
        <w:t xml:space="preserve"> - banks, fintechs, agribusinesses, funds - and deliberately beyond financial inclusion: recycling, clean cooking and sustainability-bond holders, digital payments, FMCG distribution, workforce development (BDS). Open with the counterparty's problem, test a CARE offer against it, establish willingness to pay, move live conversations to proposal and agreement.</w:t>
      </w:r>
    </w:p>
    <w:p w14:paraId="33463245" w14:textId="7DDB0DEE" w:rsidR="00084A3F" w:rsidRPr="00084A3F" w:rsidRDefault="00084A3F" w:rsidP="00084A3F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>
        <w:rPr>
          <w:rFonts w:ascii="Times New Roman" w:eastAsia="Times New Roman" w:hAnsi="Times New Roman" w:cs="Times New Roman"/>
          <w:b/>
          <w:bCs/>
          <w:lang w:eastAsia="en-GB"/>
        </w:rPr>
        <w:t>Convert the warm/new pipeline</w:t>
      </w:r>
      <w:r>
        <w:rPr>
          <w:rFonts w:ascii="Times New Roman" w:eastAsia="Times New Roman" w:hAnsi="Times New Roman" w:cs="Times New Roman"/>
          <w:lang w:eastAsia="en-GB"/>
        </w:rPr>
        <w:t xml:space="preserve"> - seven potential opportunities are already on the table (annex). The consultant inherits these, not a blank sheet + adds their own exposure and what CARE shall continue to bring to the table</w:t>
      </w:r>
    </w:p>
    <w:p w14:paraId="27035669" w14:textId="094A793F" w:rsidR="00084A3F" w:rsidRPr="00084A3F" w:rsidRDefault="00084A3F" w:rsidP="00084A3F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>
        <w:rPr>
          <w:rFonts w:ascii="Times New Roman" w:eastAsia="Times New Roman" w:hAnsi="Times New Roman" w:cs="Times New Roman"/>
          <w:b/>
          <w:bCs/>
          <w:lang w:eastAsia="en-GB"/>
        </w:rPr>
        <w:t>Build the sellable offer</w:t>
      </w:r>
      <w:r>
        <w:rPr>
          <w:rFonts w:ascii="Times New Roman" w:eastAsia="Times New Roman" w:hAnsi="Times New Roman" w:cs="Times New Roman"/>
          <w:lang w:eastAsia="en-GB"/>
        </w:rPr>
        <w:t xml:space="preserve"> - turn what the market actually asks for into costed, repeatable CARE service lines with unit prices; avoid what we always want to table i.e., capability statements, etc</w:t>
      </w:r>
    </w:p>
    <w:p w14:paraId="4616CFB6" w14:textId="4593CE7B" w:rsidR="00084A3F" w:rsidRPr="003E4AA0" w:rsidRDefault="00084A3F" w:rsidP="00084A3F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>
        <w:rPr>
          <w:rFonts w:ascii="Times New Roman" w:eastAsia="Times New Roman" w:hAnsi="Times New Roman" w:cs="Times New Roman"/>
          <w:b/>
          <w:bCs/>
          <w:lang w:eastAsia="en-GB"/>
        </w:rPr>
        <w:t>Transact, don't architect</w:t>
      </w:r>
      <w:r>
        <w:rPr>
          <w:rFonts w:ascii="Times New Roman" w:eastAsia="Times New Roman" w:hAnsi="Times New Roman" w:cs="Times New Roman"/>
          <w:lang w:eastAsia="en-GB"/>
        </w:rPr>
        <w:t xml:space="preserve"> - start from the deal; propose a vehicle only where a specific </w:t>
      </w:r>
      <w:r w:rsidRPr="003E4AA0">
        <w:rPr>
          <w:rFonts w:ascii="Times New Roman" w:eastAsia="Times New Roman" w:hAnsi="Times New Roman" w:cs="Times New Roman"/>
          <w:lang w:eastAsia="en-GB"/>
        </w:rPr>
        <w:t>transaction requires one.</w:t>
      </w:r>
    </w:p>
    <w:p w14:paraId="742B6396" w14:textId="5F5C5E24" w:rsidR="00084A3F" w:rsidRPr="003E4AA0" w:rsidRDefault="00084A3F" w:rsidP="00084A3F">
      <w:pPr>
        <w:spacing w:before="100" w:beforeAutospacing="1" w:after="100" w:afterAutospacing="1"/>
        <w:outlineLvl w:val="3"/>
        <w:rPr>
          <w:rFonts w:ascii="Times New Roman" w:eastAsia="Times New Roman" w:hAnsi="Times New Roman" w:cs="Times New Roman"/>
          <w:b/>
          <w:bCs/>
          <w:lang w:eastAsia="en-GB"/>
        </w:rPr>
      </w:pPr>
      <w:r w:rsidRPr="003E4AA0">
        <w:rPr>
          <w:rFonts w:ascii="Times New Roman" w:eastAsia="Times New Roman" w:hAnsi="Times New Roman" w:cs="Times New Roman"/>
          <w:b/>
          <w:bCs/>
          <w:lang w:eastAsia="en-GB"/>
        </w:rPr>
        <w:t>Deliverables and success: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96"/>
        <w:gridCol w:w="7524"/>
      </w:tblGrid>
      <w:tr w:rsidR="00084A3F" w:rsidRPr="00084A3F" w14:paraId="2BF1CF67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F9875F7" w14:textId="77777777" w:rsidR="00084A3F" w:rsidRPr="003E4AA0" w:rsidRDefault="00084A3F" w:rsidP="00084A3F">
            <w:pPr>
              <w:pStyle w:val="ListParagraph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3E4AA0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By end of</w:t>
            </w:r>
          </w:p>
        </w:tc>
        <w:tc>
          <w:tcPr>
            <w:tcW w:w="0" w:type="auto"/>
            <w:vAlign w:val="center"/>
            <w:hideMark/>
          </w:tcPr>
          <w:p w14:paraId="56F263F7" w14:textId="77777777" w:rsidR="00084A3F" w:rsidRPr="00084A3F" w:rsidRDefault="00084A3F" w:rsidP="00084A3F">
            <w:pPr>
              <w:pStyle w:val="ListParagraph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3E4AA0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Tangible outcome</w:t>
            </w:r>
          </w:p>
        </w:tc>
      </w:tr>
      <w:tr w:rsidR="00084A3F" w:rsidRPr="00084A3F" w14:paraId="48BCD47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AE5FA2" w14:textId="77777777" w:rsidR="00084A3F" w:rsidRPr="00084A3F" w:rsidRDefault="00084A3F" w:rsidP="00084A3F">
            <w:pPr>
              <w:pStyle w:val="ListParagraph"/>
              <w:rPr>
                <w:rFonts w:ascii="Times New Roman" w:eastAsia="Times New Roman" w:hAnsi="Times New Roman" w:cs="Times New Roman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lang w:eastAsia="en-GB"/>
              </w:rPr>
              <w:t>Day 30</w:t>
            </w:r>
          </w:p>
        </w:tc>
        <w:tc>
          <w:tcPr>
            <w:tcW w:w="0" w:type="auto"/>
            <w:vAlign w:val="center"/>
            <w:hideMark/>
          </w:tcPr>
          <w:p w14:paraId="1A97B30E" w14:textId="1F7123BC" w:rsidR="00084A3F" w:rsidRPr="00084A3F" w:rsidRDefault="00084A3F" w:rsidP="00084A3F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lang w:eastAsia="en-GB"/>
              </w:rPr>
            </w:pPr>
            <w:r w:rsidRPr="00DB4A17">
              <w:rPr>
                <w:rFonts w:ascii="Times New Roman" w:eastAsia="Times New Roman" w:hAnsi="Times New Roman" w:cs="Times New Roman"/>
                <w:lang w:eastAsia="en-GB"/>
              </w:rPr>
              <w:t>First agreement signed or term sheet.</w:t>
            </w:r>
            <w:r>
              <w:rPr>
                <w:rFonts w:ascii="Times New Roman" w:eastAsia="Times New Roman" w:hAnsi="Times New Roman" w:cs="Times New Roman"/>
                <w:lang w:eastAsia="en-GB"/>
              </w:rPr>
              <w:t xml:space="preserve"> Live pipeline of named counterparties with problem, offer tested, stage. 20+ conversations held.</w:t>
            </w:r>
          </w:p>
        </w:tc>
      </w:tr>
      <w:tr w:rsidR="00084A3F" w:rsidRPr="00084A3F" w14:paraId="0E699FD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2F8B70" w14:textId="77777777" w:rsidR="00084A3F" w:rsidRPr="00084A3F" w:rsidRDefault="00084A3F" w:rsidP="00084A3F">
            <w:pPr>
              <w:pStyle w:val="ListParagraph"/>
              <w:rPr>
                <w:rFonts w:ascii="Times New Roman" w:eastAsia="Times New Roman" w:hAnsi="Times New Roman" w:cs="Times New Roman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lang w:eastAsia="en-GB"/>
              </w:rPr>
              <w:t>Month 2</w:t>
            </w:r>
          </w:p>
        </w:tc>
        <w:tc>
          <w:tcPr>
            <w:tcW w:w="0" w:type="auto"/>
            <w:vAlign w:val="center"/>
            <w:hideMark/>
          </w:tcPr>
          <w:p w14:paraId="2E04EFA0" w14:textId="77777777" w:rsidR="00084A3F" w:rsidRPr="00084A3F" w:rsidRDefault="00084A3F" w:rsidP="00084A3F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lang w:eastAsia="en-GB"/>
              </w:rPr>
              <w:t>3 written, costed propositions with decision makers. Ensibuuko commercial model formally tabled. Priced CARE service lines drafted.</w:t>
            </w:r>
          </w:p>
        </w:tc>
      </w:tr>
      <w:tr w:rsidR="00084A3F" w:rsidRPr="00084A3F" w14:paraId="20F1B32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260FB1" w14:textId="77777777" w:rsidR="00084A3F" w:rsidRPr="00084A3F" w:rsidRDefault="00084A3F" w:rsidP="00084A3F">
            <w:pPr>
              <w:pStyle w:val="ListParagraph"/>
              <w:rPr>
                <w:rFonts w:ascii="Times New Roman" w:eastAsia="Times New Roman" w:hAnsi="Times New Roman" w:cs="Times New Roman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lang w:eastAsia="en-GB"/>
              </w:rPr>
              <w:t>Month 3</w:t>
            </w:r>
          </w:p>
        </w:tc>
        <w:tc>
          <w:tcPr>
            <w:tcW w:w="0" w:type="auto"/>
            <w:vAlign w:val="center"/>
            <w:hideMark/>
          </w:tcPr>
          <w:p w14:paraId="2034B432" w14:textId="5E4010D2" w:rsidR="00084A3F" w:rsidRPr="00084A3F" w:rsidRDefault="00084A3F" w:rsidP="00084A3F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lang w:eastAsia="en-GB"/>
              </w:rPr>
              <w:t xml:space="preserve">At least one signed fee-for-service agreement or commercial commitment, with two more in active negotiation. Substantive conversations with decision makers, qualified opportunities and costed propositions in motion also count as evidence of progress. +15 </w:t>
            </w:r>
            <w:r>
              <w:rPr>
                <w:rFonts w:ascii="Times New Roman" w:eastAsia="Times New Roman" w:hAnsi="Times New Roman" w:cs="Times New Roman"/>
                <w:lang w:eastAsia="en-GB"/>
              </w:rPr>
              <w:lastRenderedPageBreak/>
              <w:t>conversations logged and a documented read on where willingness to pay does and does not exist.</w:t>
            </w:r>
          </w:p>
        </w:tc>
      </w:tr>
    </w:tbl>
    <w:p w14:paraId="7373134B" w14:textId="4E1D831D" w:rsidR="00084A3F" w:rsidRPr="00084A3F" w:rsidRDefault="00084A3F" w:rsidP="00084A3F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>
        <w:rPr>
          <w:rFonts w:ascii="Times New Roman" w:eastAsia="Times New Roman" w:hAnsi="Times New Roman" w:cs="Times New Roman"/>
          <w:lang w:eastAsia="en-GB"/>
        </w:rPr>
        <w:lastRenderedPageBreak/>
        <w:t>Negative findings count. We are a ‘learning-mindset’ entity at CARE Uganda; honest conversations that close a door better than another quarter of internal refinement. Extension is conditional on the month-3 outcomes.</w:t>
      </w:r>
    </w:p>
    <w:p w14:paraId="20B81790" w14:textId="75947EFD" w:rsidR="00084A3F" w:rsidRPr="003E4AA0" w:rsidRDefault="00084A3F" w:rsidP="00084A3F">
      <w:pPr>
        <w:spacing w:before="100" w:beforeAutospacing="1" w:after="100" w:afterAutospacing="1"/>
        <w:outlineLvl w:val="3"/>
        <w:rPr>
          <w:rFonts w:ascii="Times New Roman" w:eastAsia="Times New Roman" w:hAnsi="Times New Roman" w:cs="Times New Roman"/>
          <w:b/>
          <w:bCs/>
          <w:lang w:eastAsia="en-GB"/>
        </w:rPr>
      </w:pPr>
      <w:r w:rsidRPr="003E4AA0">
        <w:rPr>
          <w:rFonts w:ascii="Times New Roman" w:eastAsia="Times New Roman" w:hAnsi="Times New Roman" w:cs="Times New Roman"/>
          <w:b/>
          <w:bCs/>
          <w:lang w:eastAsia="en-GB"/>
        </w:rPr>
        <w:t>Profile:</w:t>
      </w:r>
    </w:p>
    <w:p w14:paraId="516CB7C4" w14:textId="02AB47EB" w:rsidR="00084A3F" w:rsidRPr="003E4AA0" w:rsidRDefault="00084A3F" w:rsidP="00084A3F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3E4AA0">
        <w:rPr>
          <w:rFonts w:ascii="Times New Roman" w:eastAsia="Times New Roman" w:hAnsi="Times New Roman" w:cs="Times New Roman"/>
          <w:lang w:eastAsia="en-GB"/>
        </w:rPr>
        <w:t xml:space="preserve">Essential: commercial background in banking, fintech, agribusiness, investment or corporate BD. Commercial B2B origination and closing experience is essential </w:t>
      </w:r>
      <w:r w:rsidR="00DB4A17" w:rsidRPr="003E4AA0">
        <w:rPr>
          <w:rFonts w:ascii="Times New Roman" w:eastAsia="Times New Roman" w:hAnsi="Times New Roman" w:cs="Times New Roman"/>
          <w:lang w:eastAsia="en-GB"/>
        </w:rPr>
        <w:t xml:space="preserve">- </w:t>
      </w:r>
      <w:r w:rsidRPr="003E4AA0">
        <w:rPr>
          <w:rFonts w:ascii="Times New Roman" w:eastAsia="Times New Roman" w:hAnsi="Times New Roman" w:cs="Times New Roman"/>
          <w:lang w:eastAsia="en-GB"/>
        </w:rPr>
        <w:t>demonstrable record of personally opening doors, shaping propositions, negotiating and closing business in Uganda. Existing, usable network at C-suite and board level in Kampala. Able to read a counterparty's P&amp;L and build a proposition around it. Comfortable being told no, repeatedly, and moving the same day.</w:t>
      </w:r>
    </w:p>
    <w:p w14:paraId="52D2CCD8" w14:textId="1C6DE090" w:rsidR="00084A3F" w:rsidRPr="003E4AA0" w:rsidRDefault="00084A3F" w:rsidP="00084A3F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3E4AA0">
        <w:rPr>
          <w:rFonts w:ascii="Times New Roman" w:eastAsia="Times New Roman" w:hAnsi="Times New Roman" w:cs="Times New Roman"/>
          <w:lang w:eastAsia="en-GB"/>
        </w:rPr>
        <w:t xml:space="preserve">Desirable: background in any commercial sector </w:t>
      </w:r>
      <w:r w:rsidR="00DB4A17" w:rsidRPr="003E4AA0">
        <w:rPr>
          <w:rFonts w:ascii="Times New Roman" w:eastAsia="Times New Roman" w:hAnsi="Times New Roman" w:cs="Times New Roman"/>
          <w:lang w:eastAsia="en-GB"/>
        </w:rPr>
        <w:t>-</w:t>
      </w:r>
      <w:r w:rsidRPr="003E4AA0">
        <w:rPr>
          <w:rFonts w:ascii="Times New Roman" w:eastAsia="Times New Roman" w:hAnsi="Times New Roman" w:cs="Times New Roman"/>
          <w:lang w:eastAsia="en-GB"/>
        </w:rPr>
        <w:t xml:space="preserve"> banking, fintech, agribusiness, telecoms, FMCG, technology, energy, professional services. Sector is secondary to Uganda market knowledge, a usable senior network, an understanding of how companies make money, and the ability to turn a counterparty’s commercial problem into something CARE can sell.</w:t>
      </w:r>
    </w:p>
    <w:p w14:paraId="7C0950DD" w14:textId="1E68FB13" w:rsidR="00084A3F" w:rsidRPr="003E4AA0" w:rsidRDefault="00084A3F" w:rsidP="00084A3F">
      <w:pPr>
        <w:spacing w:before="100" w:after="100"/>
        <w:rPr>
          <w:rFonts w:ascii="Times New Roman" w:eastAsia="Times New Roman" w:hAnsi="Times New Roman" w:cs="Times New Roman"/>
          <w:lang w:eastAsia="en-GB"/>
        </w:rPr>
      </w:pPr>
      <w:r w:rsidRPr="003E4AA0">
        <w:rPr>
          <w:rFonts w:ascii="Times New Roman" w:eastAsia="Times New Roman" w:hAnsi="Times New Roman" w:cs="Times New Roman"/>
          <w:lang w:eastAsia="en-GB"/>
        </w:rPr>
        <w:t xml:space="preserve">Candidate assessment: shortlisted candidates will be asked to walk through three deals they personally originated or closed </w:t>
      </w:r>
      <w:r w:rsidR="00DB4A17" w:rsidRPr="003E4AA0">
        <w:rPr>
          <w:rFonts w:ascii="Times New Roman" w:eastAsia="Times New Roman" w:hAnsi="Times New Roman" w:cs="Times New Roman"/>
          <w:lang w:eastAsia="en-GB"/>
        </w:rPr>
        <w:t>-</w:t>
      </w:r>
      <w:r w:rsidRPr="003E4AA0">
        <w:rPr>
          <w:rFonts w:ascii="Times New Roman" w:eastAsia="Times New Roman" w:hAnsi="Times New Roman" w:cs="Times New Roman"/>
          <w:lang w:eastAsia="en-GB"/>
        </w:rPr>
        <w:t xml:space="preserve"> covering how they reached the decision maker, the problem they identified, what they proposed, approximate value, and specifically what they did to get it over the line.</w:t>
      </w:r>
    </w:p>
    <w:p w14:paraId="7C0950DC" w14:textId="3B9C08F2" w:rsidR="00084A3F" w:rsidRPr="003E4AA0" w:rsidRDefault="00084A3F" w:rsidP="00084A3F">
      <w:pPr>
        <w:spacing w:before="100" w:beforeAutospacing="1" w:after="100" w:afterAutospacing="1"/>
        <w:outlineLvl w:val="3"/>
        <w:rPr>
          <w:rFonts w:ascii="Times New Roman" w:eastAsia="Times New Roman" w:hAnsi="Times New Roman" w:cs="Times New Roman"/>
          <w:b/>
          <w:bCs/>
          <w:lang w:eastAsia="en-GB"/>
        </w:rPr>
      </w:pPr>
      <w:r w:rsidRPr="003E4AA0">
        <w:rPr>
          <w:rFonts w:ascii="Times New Roman" w:eastAsia="Times New Roman" w:hAnsi="Times New Roman" w:cs="Times New Roman"/>
          <w:b/>
          <w:bCs/>
          <w:lang w:eastAsia="en-GB"/>
        </w:rPr>
        <w:t>Reporting:</w:t>
      </w:r>
    </w:p>
    <w:p w14:paraId="0C6FF253" w14:textId="3C74C292" w:rsidR="00084A3F" w:rsidRPr="003E4AA0" w:rsidRDefault="00084A3F" w:rsidP="00084A3F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3E4AA0">
        <w:rPr>
          <w:rFonts w:ascii="Times New Roman" w:eastAsia="Times New Roman" w:hAnsi="Times New Roman" w:cs="Times New Roman"/>
          <w:lang w:eastAsia="en-GB"/>
        </w:rPr>
        <w:t>Reports to the Country Director. Works day-to-day with the EIFF unit and PSE team. Technical accompaniment from the Associate VP for Economic Growth and PSE. Fortnightly pipeline review against the deliverables section.</w:t>
      </w:r>
    </w:p>
    <w:p w14:paraId="3DB00AEE" w14:textId="2117E386" w:rsidR="00084A3F" w:rsidRPr="003E4AA0" w:rsidRDefault="00084A3F" w:rsidP="00084A3F">
      <w:pPr>
        <w:spacing w:before="100" w:beforeAutospacing="1" w:after="100" w:afterAutospacing="1"/>
        <w:outlineLvl w:val="3"/>
        <w:rPr>
          <w:rFonts w:ascii="Times New Roman" w:eastAsia="Times New Roman" w:hAnsi="Times New Roman" w:cs="Times New Roman"/>
          <w:b/>
          <w:bCs/>
          <w:lang w:eastAsia="en-GB"/>
        </w:rPr>
      </w:pPr>
      <w:r w:rsidRPr="003E4AA0">
        <w:rPr>
          <w:rFonts w:ascii="Times New Roman" w:eastAsia="Times New Roman" w:hAnsi="Times New Roman" w:cs="Times New Roman"/>
          <w:b/>
          <w:bCs/>
          <w:lang w:eastAsia="en-GB"/>
        </w:rPr>
        <w:t>Cost: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3"/>
        <w:gridCol w:w="3003"/>
        <w:gridCol w:w="3004"/>
      </w:tblGrid>
      <w:tr w:rsidR="00084A3F" w:rsidRPr="003E4AA0" w14:paraId="01E40D75" w14:textId="77777777" w:rsidTr="00084A3F">
        <w:tc>
          <w:tcPr>
            <w:tcW w:w="3003" w:type="dxa"/>
          </w:tcPr>
          <w:p w14:paraId="70B17C16" w14:textId="5BA6D1FA" w:rsidR="00084A3F" w:rsidRPr="003E4AA0" w:rsidRDefault="00084A3F" w:rsidP="00084A3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3E4AA0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Line</w:t>
            </w:r>
          </w:p>
        </w:tc>
        <w:tc>
          <w:tcPr>
            <w:tcW w:w="3003" w:type="dxa"/>
          </w:tcPr>
          <w:p w14:paraId="63F24995" w14:textId="433E94CA" w:rsidR="00084A3F" w:rsidRPr="003E4AA0" w:rsidRDefault="00084A3F" w:rsidP="00084A3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3E4AA0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3 months option</w:t>
            </w:r>
          </w:p>
        </w:tc>
        <w:tc>
          <w:tcPr>
            <w:tcW w:w="3004" w:type="dxa"/>
          </w:tcPr>
          <w:p w14:paraId="60FDC10E" w14:textId="21B230EB" w:rsidR="00084A3F" w:rsidRPr="003E4AA0" w:rsidRDefault="00084A3F" w:rsidP="00084A3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3E4AA0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6 months option</w:t>
            </w:r>
          </w:p>
        </w:tc>
      </w:tr>
      <w:tr w:rsidR="00084A3F" w:rsidRPr="003E4AA0" w14:paraId="42C45F4E" w14:textId="77777777" w:rsidTr="00084A3F">
        <w:tc>
          <w:tcPr>
            <w:tcW w:w="3003" w:type="dxa"/>
          </w:tcPr>
          <w:p w14:paraId="24E4ED0A" w14:textId="46863929" w:rsidR="00084A3F" w:rsidRPr="003E4AA0" w:rsidRDefault="00084A3F" w:rsidP="00084A3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  <w:r w:rsidRPr="003E4AA0">
              <w:rPr>
                <w:rFonts w:ascii="Times New Roman" w:eastAsia="Times New Roman" w:hAnsi="Times New Roman" w:cs="Times New Roman"/>
                <w:lang w:eastAsia="en-GB"/>
              </w:rPr>
              <w:t>Consltancy fee ($8,500/mo gross)</w:t>
            </w:r>
          </w:p>
        </w:tc>
        <w:tc>
          <w:tcPr>
            <w:tcW w:w="3003" w:type="dxa"/>
          </w:tcPr>
          <w:p w14:paraId="7D666090" w14:textId="64082422" w:rsidR="00084A3F" w:rsidRPr="003E4AA0" w:rsidRDefault="00084A3F" w:rsidP="00084A3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  <w:r w:rsidRPr="003E4AA0">
              <w:rPr>
                <w:rFonts w:ascii="Times New Roman" w:eastAsia="Times New Roman" w:hAnsi="Times New Roman" w:cs="Times New Roman"/>
                <w:lang w:eastAsia="en-GB"/>
              </w:rPr>
              <w:t>25,500</w:t>
            </w:r>
          </w:p>
        </w:tc>
        <w:tc>
          <w:tcPr>
            <w:tcW w:w="3004" w:type="dxa"/>
          </w:tcPr>
          <w:p w14:paraId="5B93738A" w14:textId="336CD425" w:rsidR="00084A3F" w:rsidRPr="003E4AA0" w:rsidRDefault="00084A3F" w:rsidP="00084A3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  <w:r w:rsidRPr="003E4AA0">
              <w:rPr>
                <w:rFonts w:ascii="Times New Roman" w:eastAsia="Times New Roman" w:hAnsi="Times New Roman" w:cs="Times New Roman"/>
                <w:lang w:eastAsia="en-GB"/>
              </w:rPr>
              <w:t>51,000</w:t>
            </w:r>
          </w:p>
        </w:tc>
      </w:tr>
      <w:tr w:rsidR="00084A3F" w:rsidRPr="003E4AA0" w14:paraId="76F6746D" w14:textId="77777777" w:rsidTr="00084A3F">
        <w:tc>
          <w:tcPr>
            <w:tcW w:w="3003" w:type="dxa"/>
          </w:tcPr>
          <w:p w14:paraId="02891BF1" w14:textId="205C7A22" w:rsidR="00084A3F" w:rsidRPr="003E4AA0" w:rsidRDefault="00084A3F" w:rsidP="00084A3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  <w:r w:rsidRPr="003E4AA0">
              <w:rPr>
                <w:rFonts w:ascii="Times New Roman" w:eastAsia="Times New Roman" w:hAnsi="Times New Roman" w:cs="Times New Roman"/>
                <w:lang w:eastAsia="en-GB"/>
              </w:rPr>
              <w:t>Travel, Meetings, Communications</w:t>
            </w:r>
          </w:p>
        </w:tc>
        <w:tc>
          <w:tcPr>
            <w:tcW w:w="3003" w:type="dxa"/>
          </w:tcPr>
          <w:p w14:paraId="61018F8A" w14:textId="20DB0913" w:rsidR="00084A3F" w:rsidRPr="003E4AA0" w:rsidRDefault="00084A3F" w:rsidP="00084A3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  <w:r w:rsidRPr="003E4AA0">
              <w:rPr>
                <w:rFonts w:ascii="Times New Roman" w:eastAsia="Times New Roman" w:hAnsi="Times New Roman" w:cs="Times New Roman"/>
                <w:lang w:eastAsia="en-GB"/>
              </w:rPr>
              <w:t>1500</w:t>
            </w:r>
          </w:p>
        </w:tc>
        <w:tc>
          <w:tcPr>
            <w:tcW w:w="3004" w:type="dxa"/>
          </w:tcPr>
          <w:p w14:paraId="13EC9AAC" w14:textId="68BE1AA4" w:rsidR="00084A3F" w:rsidRPr="003E4AA0" w:rsidRDefault="00084A3F" w:rsidP="00084A3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  <w:r w:rsidRPr="003E4AA0">
              <w:rPr>
                <w:rFonts w:ascii="Times New Roman" w:eastAsia="Times New Roman" w:hAnsi="Times New Roman" w:cs="Times New Roman"/>
                <w:lang w:eastAsia="en-GB"/>
              </w:rPr>
              <w:t>3000</w:t>
            </w:r>
          </w:p>
        </w:tc>
      </w:tr>
      <w:tr w:rsidR="00084A3F" w:rsidRPr="003E4AA0" w14:paraId="49F7E71F" w14:textId="77777777" w:rsidTr="00084A3F">
        <w:tc>
          <w:tcPr>
            <w:tcW w:w="3003" w:type="dxa"/>
          </w:tcPr>
          <w:p w14:paraId="67DD5F6C" w14:textId="3AFB0CD1" w:rsidR="00084A3F" w:rsidRPr="003E4AA0" w:rsidRDefault="00084A3F" w:rsidP="00084A3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  <w:r w:rsidRPr="003E4AA0">
              <w:rPr>
                <w:rFonts w:ascii="Times New Roman" w:eastAsia="Times New Roman" w:hAnsi="Times New Roman" w:cs="Times New Roman"/>
                <w:lang w:eastAsia="en-GB"/>
              </w:rPr>
              <w:t>Total</w:t>
            </w:r>
          </w:p>
        </w:tc>
        <w:tc>
          <w:tcPr>
            <w:tcW w:w="3003" w:type="dxa"/>
          </w:tcPr>
          <w:p w14:paraId="32A2ACBE" w14:textId="3D40602A" w:rsidR="00084A3F" w:rsidRPr="003E4AA0" w:rsidRDefault="00084A3F" w:rsidP="00084A3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3E4AA0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$27,000</w:t>
            </w:r>
          </w:p>
        </w:tc>
        <w:tc>
          <w:tcPr>
            <w:tcW w:w="3004" w:type="dxa"/>
          </w:tcPr>
          <w:p w14:paraId="25C9CE31" w14:textId="08BD42FE" w:rsidR="00084A3F" w:rsidRPr="003E4AA0" w:rsidRDefault="00084A3F" w:rsidP="00084A3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3E4AA0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$54,000</w:t>
            </w:r>
          </w:p>
        </w:tc>
      </w:tr>
    </w:tbl>
    <w:p w14:paraId="3B678EC2" w14:textId="587E46FF" w:rsidR="00084A3F" w:rsidRPr="003E4AA0" w:rsidRDefault="00084A3F" w:rsidP="00084A3F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3E4AA0">
        <w:rPr>
          <w:rFonts w:ascii="Times New Roman" w:eastAsia="Times New Roman" w:hAnsi="Times New Roman" w:cs="Times New Roman"/>
          <w:lang w:eastAsia="en-GB"/>
        </w:rPr>
        <w:t>Net to consultant $6,000/month. Gross assumes a resident-consultant engagement; the final figure is subject to finance confirmation of tax modality and VAT status.</w:t>
      </w:r>
    </w:p>
    <w:p w14:paraId="601BB1DE" w14:textId="248DD38E" w:rsidR="00084A3F" w:rsidRPr="003E4AA0" w:rsidRDefault="00084A3F" w:rsidP="00084A3F">
      <w:pPr>
        <w:rPr>
          <w:rFonts w:ascii="Times New Roman" w:eastAsia="Times New Roman" w:hAnsi="Times New Roman" w:cs="Times New Roman"/>
          <w:lang w:eastAsia="en-GB"/>
        </w:rPr>
      </w:pPr>
      <w:r w:rsidRPr="003E4AA0">
        <w:rPr>
          <w:rFonts w:ascii="Times New Roman" w:eastAsia="Times New Roman" w:hAnsi="Times New Roman" w:cs="Times New Roman"/>
          <w:b/>
          <w:bCs/>
          <w:lang w:eastAsia="en-GB"/>
        </w:rPr>
        <w:t>Annex: pipeline available from day one</w:t>
      </w:r>
    </w:p>
    <w:p w14:paraId="21837CB9" w14:textId="306765E2" w:rsidR="00084A3F" w:rsidRPr="003E4AA0" w:rsidRDefault="00084A3F" w:rsidP="00084A3F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3E4AA0">
        <w:rPr>
          <w:rFonts w:ascii="Times New Roman" w:eastAsia="Times New Roman" w:hAnsi="Times New Roman" w:cs="Times New Roman"/>
          <w:b/>
          <w:bCs/>
          <w:lang w:eastAsia="en-GB"/>
        </w:rPr>
        <w:lastRenderedPageBreak/>
        <w:t>Ensibuuko</w:t>
      </w:r>
      <w:r w:rsidRPr="003E4AA0">
        <w:rPr>
          <w:rFonts w:ascii="Times New Roman" w:eastAsia="Times New Roman" w:hAnsi="Times New Roman" w:cs="Times New Roman"/>
          <w:lang w:eastAsia="en-GB"/>
        </w:rPr>
        <w:t xml:space="preserve"> - monetise an existing one-way relationship. Fee for origination, group readiness, onboarding, data. Requires their unit economics, and a fee structure that is not passed through as higher cost to the women. Existing SAFE obligations via CARE Social Ventures to be worked through with HQ.</w:t>
      </w:r>
    </w:p>
    <w:p w14:paraId="4C548E56" w14:textId="1BBC7B1B" w:rsidR="00084A3F" w:rsidRPr="003E4AA0" w:rsidRDefault="00084A3F" w:rsidP="00084A3F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3E4AA0">
        <w:rPr>
          <w:rFonts w:ascii="Times New Roman" w:eastAsia="Times New Roman" w:hAnsi="Times New Roman" w:cs="Times New Roman"/>
          <w:b/>
          <w:bCs/>
          <w:lang w:eastAsia="en-GB"/>
        </w:rPr>
        <w:t>Uganda Development Bank / AgriConnect</w:t>
      </w:r>
      <w:r w:rsidRPr="003E4AA0">
        <w:rPr>
          <w:rFonts w:ascii="Times New Roman" w:eastAsia="Times New Roman" w:hAnsi="Times New Roman" w:cs="Times New Roman"/>
          <w:lang w:eastAsia="en-GB"/>
        </w:rPr>
        <w:t xml:space="preserve"> - 665 VSLAs, 15,000+ people, Northern Uganda and West Nile. UDB provides capital, Ensibuuko the rails, VSLAs the channel. Open upstream on what constrains scale, then price CARE into it.</w:t>
      </w:r>
    </w:p>
    <w:p w14:paraId="62E55DDE" w14:textId="664EA5AD" w:rsidR="00084A3F" w:rsidRPr="003E4AA0" w:rsidRDefault="00084A3F" w:rsidP="00084A3F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3E4AA0">
        <w:rPr>
          <w:rFonts w:ascii="Times New Roman" w:eastAsia="Times New Roman" w:hAnsi="Times New Roman" w:cs="Times New Roman"/>
          <w:b/>
          <w:bCs/>
          <w:lang w:eastAsia="en-GB"/>
        </w:rPr>
        <w:t>IFC Catalytic First Loss Guarantee Facility</w:t>
      </w:r>
      <w:r w:rsidRPr="003E4AA0">
        <w:rPr>
          <w:rFonts w:ascii="Times New Roman" w:eastAsia="Times New Roman" w:hAnsi="Times New Roman" w:cs="Times New Roman"/>
          <w:lang w:eastAsia="en-GB"/>
        </w:rPr>
        <w:t xml:space="preserve"> - flagged federation-wide on 4 September. IFC carries the risk, not CARE. Take it to Ugandan fintechs and digital banks as the unlock for lending, with CARE paid to build the portfolio.</w:t>
      </w:r>
    </w:p>
    <w:p w14:paraId="144F0BAE" w14:textId="606D7981" w:rsidR="00084A3F" w:rsidRPr="003E4AA0" w:rsidRDefault="00084A3F" w:rsidP="00084A3F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3E4AA0">
        <w:rPr>
          <w:rFonts w:ascii="Times New Roman" w:eastAsia="Times New Roman" w:hAnsi="Times New Roman" w:cs="Times New Roman"/>
          <w:b/>
          <w:bCs/>
          <w:lang w:eastAsia="en-GB"/>
        </w:rPr>
        <w:t>Share-value lending product (EIFF)</w:t>
      </w:r>
      <w:r w:rsidRPr="003E4AA0">
        <w:rPr>
          <w:rFonts w:ascii="Times New Roman" w:eastAsia="Times New Roman" w:hAnsi="Times New Roman" w:cs="Times New Roman"/>
          <w:lang w:eastAsia="en-GB"/>
        </w:rPr>
        <w:t xml:space="preserve"> - loan size tied to group share value. Design questions already worked: time-weighted average across cycles, multiple tiered by repayment behaviour, and CARE remunerated by service fee. Needs a lending partner.</w:t>
      </w:r>
    </w:p>
    <w:p w14:paraId="377FD99E" w14:textId="7E4C8808" w:rsidR="00084A3F" w:rsidRPr="003E4AA0" w:rsidRDefault="00084A3F" w:rsidP="00084A3F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3E4AA0">
        <w:rPr>
          <w:rFonts w:ascii="Times New Roman" w:eastAsia="Times New Roman" w:hAnsi="Times New Roman" w:cs="Times New Roman"/>
          <w:b/>
          <w:bCs/>
          <w:lang w:eastAsia="en-GB"/>
        </w:rPr>
        <w:t>gnuGrid</w:t>
      </w:r>
      <w:r w:rsidRPr="003E4AA0">
        <w:rPr>
          <w:rFonts w:ascii="Times New Roman" w:eastAsia="Times New Roman" w:hAnsi="Times New Roman" w:cs="Times New Roman"/>
          <w:lang w:eastAsia="en-GB"/>
        </w:rPr>
        <w:t xml:space="preserve"> - licensed credit bureau, alternative-data underwriting. </w:t>
      </w:r>
    </w:p>
    <w:p w14:paraId="3ECC6036" w14:textId="2CAC39F5" w:rsidR="00084A3F" w:rsidRPr="003E4AA0" w:rsidRDefault="00084A3F" w:rsidP="00084A3F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3E4AA0">
        <w:rPr>
          <w:rFonts w:ascii="Times New Roman" w:eastAsia="Times New Roman" w:hAnsi="Times New Roman" w:cs="Times New Roman"/>
          <w:b/>
          <w:bCs/>
          <w:lang w:eastAsia="en-GB"/>
        </w:rPr>
        <w:t>Fanaka Technologies</w:t>
      </w:r>
      <w:r w:rsidRPr="003E4AA0">
        <w:rPr>
          <w:rFonts w:ascii="Times New Roman" w:eastAsia="Times New Roman" w:hAnsi="Times New Roman" w:cs="Times New Roman"/>
          <w:lang w:eastAsia="en-GB"/>
        </w:rPr>
        <w:t xml:space="preserve"> - introduction already scheduled.</w:t>
      </w:r>
    </w:p>
    <w:p w14:paraId="4193BAFA" w14:textId="7F9C4D69" w:rsidR="00084A3F" w:rsidRPr="003E4AA0" w:rsidRDefault="00084A3F" w:rsidP="00084A3F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3E4AA0">
        <w:rPr>
          <w:rFonts w:ascii="Times New Roman" w:eastAsia="Times New Roman" w:hAnsi="Times New Roman" w:cs="Times New Roman"/>
          <w:b/>
          <w:bCs/>
          <w:lang w:eastAsia="en-GB"/>
        </w:rPr>
        <w:t>Stanbic Bank, Chomoka, CRB relationships, MUBS/FIELD</w:t>
      </w:r>
      <w:r w:rsidRPr="003E4AA0">
        <w:rPr>
          <w:rFonts w:ascii="Times New Roman" w:eastAsia="Times New Roman" w:hAnsi="Times New Roman" w:cs="Times New Roman"/>
          <w:lang w:eastAsia="en-GB"/>
        </w:rPr>
        <w:t xml:space="preserve"> - existing warm contacts to be tested for willingness to pay.</w:t>
      </w:r>
    </w:p>
    <w:p w14:paraId="5B78EDF9" w14:textId="7B0A04B9" w:rsidR="00084A3F" w:rsidRPr="003E4AA0" w:rsidRDefault="00084A3F" w:rsidP="00084A3F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3E4AA0">
        <w:rPr>
          <w:rFonts w:ascii="Times New Roman" w:eastAsia="Times New Roman" w:hAnsi="Times New Roman" w:cs="Times New Roman"/>
          <w:b/>
          <w:bCs/>
          <w:lang w:eastAsia="en-GB"/>
        </w:rPr>
        <w:t>Also live for the medium term, but subject to CARE Denmark consent:</w:t>
      </w:r>
      <w:r w:rsidRPr="003E4AA0">
        <w:rPr>
          <w:rFonts w:ascii="Times New Roman" w:eastAsia="Times New Roman" w:hAnsi="Times New Roman" w:cs="Times New Roman"/>
          <w:lang w:eastAsia="en-GB"/>
        </w:rPr>
        <w:t xml:space="preserve"> restructuring a portion of DANIDA enterprise support as concessional or convertible debt at renewal, subject to donor terms and CARE approvals.  And we know CARE Denmark needs real convincing on this one</w:t>
      </w:r>
    </w:p>
    <w:p w14:paraId="576EAE38" w14:textId="77777777" w:rsidR="00352D37" w:rsidRPr="003E4AA0" w:rsidRDefault="00352D37">
      <w:pPr>
        <w:rPr>
          <w:lang w:val="en-US"/>
        </w:rPr>
      </w:pPr>
    </w:p>
    <w:p w14:paraId="29887FF2" w14:textId="37F54541" w:rsidR="00CB5AEA" w:rsidRPr="00352D37" w:rsidRDefault="00352D37">
      <w:pPr>
        <w:rPr>
          <w:lang w:val="en-US"/>
        </w:rPr>
      </w:pPr>
      <w:r w:rsidRPr="003E4AA0">
        <w:rPr>
          <w:lang w:val="en-US"/>
        </w:rPr>
        <w:t xml:space="preserve">Applications can be forwarded to </w:t>
      </w:r>
      <w:hyperlink r:id="rId5" w:history="1">
        <w:r w:rsidRPr="003E4AA0">
          <w:rPr>
            <w:rStyle w:val="Hyperlink"/>
            <w:lang w:val="en-US"/>
          </w:rPr>
          <w:t>Esther.Nampijja@care.org</w:t>
        </w:r>
      </w:hyperlink>
      <w:r w:rsidRPr="003E4AA0">
        <w:rPr>
          <w:lang w:val="en-US"/>
        </w:rPr>
        <w:t xml:space="preserve">  and </w:t>
      </w:r>
      <w:hyperlink r:id="rId6" w:history="1">
        <w:r w:rsidRPr="003E4AA0">
          <w:rPr>
            <w:rStyle w:val="Hyperlink"/>
            <w:lang w:val="en-US"/>
          </w:rPr>
          <w:t>Emily.Babirye@care.org</w:t>
        </w:r>
      </w:hyperlink>
      <w:r>
        <w:rPr>
          <w:lang w:val="en-US"/>
        </w:rPr>
        <w:t xml:space="preserve"> </w:t>
      </w:r>
    </w:p>
    <w:sectPr w:rsidR="00CB5AEA" w:rsidRPr="00352D37" w:rsidSect="005F4EFA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317001"/>
    <w:multiLevelType w:val="multilevel"/>
    <w:tmpl w:val="38F45E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9E53864"/>
    <w:multiLevelType w:val="hybridMultilevel"/>
    <w:tmpl w:val="27507F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5080377">
    <w:abstractNumId w:val="0"/>
  </w:num>
  <w:num w:numId="2" w16cid:durableId="21260706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A3F"/>
    <w:rsid w:val="00084A3F"/>
    <w:rsid w:val="000C3B49"/>
    <w:rsid w:val="001B28D8"/>
    <w:rsid w:val="00352D37"/>
    <w:rsid w:val="00357353"/>
    <w:rsid w:val="003E4AA0"/>
    <w:rsid w:val="004151A8"/>
    <w:rsid w:val="005F3390"/>
    <w:rsid w:val="005F4EFA"/>
    <w:rsid w:val="00782CAE"/>
    <w:rsid w:val="00CB5AEA"/>
    <w:rsid w:val="00DB4A17"/>
    <w:rsid w:val="00F92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C1DEBE"/>
  <w15:chartTrackingRefBased/>
  <w15:docId w15:val="{F948BCFB-59B7-8544-AE3D-26E42C5D9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G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4A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84A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4A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84A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4A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4A3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4A3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4A3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4A3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4A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84A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4A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084A3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4A3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4A3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4A3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4A3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4A3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4A3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4A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4A3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4A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4A3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4A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4A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4A3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4A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4A3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4A3F"/>
    <w:rPr>
      <w:b/>
      <w:bCs/>
      <w:smallCaps/>
      <w:color w:val="0F4761" w:themeColor="accent1" w:themeShade="BF"/>
      <w:spacing w:val="5"/>
    </w:rPr>
  </w:style>
  <w:style w:type="character" w:customStyle="1" w:styleId="apple-converted-space">
    <w:name w:val="apple-converted-space"/>
    <w:basedOn w:val="DefaultParagraphFont"/>
    <w:rsid w:val="00084A3F"/>
  </w:style>
  <w:style w:type="paragraph" w:styleId="NormalWeb">
    <w:name w:val="Normal (Web)"/>
    <w:basedOn w:val="Normal"/>
    <w:uiPriority w:val="99"/>
    <w:semiHidden/>
    <w:unhideWhenUsed/>
    <w:rsid w:val="00084A3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Strong">
    <w:name w:val="Strong"/>
    <w:basedOn w:val="DefaultParagraphFont"/>
    <w:uiPriority w:val="22"/>
    <w:qFormat/>
    <w:rsid w:val="00084A3F"/>
    <w:rPr>
      <w:b/>
      <w:bCs/>
    </w:rPr>
  </w:style>
  <w:style w:type="character" w:styleId="Emphasis">
    <w:name w:val="Emphasis"/>
    <w:basedOn w:val="DefaultParagraphFont"/>
    <w:uiPriority w:val="20"/>
    <w:qFormat/>
    <w:rsid w:val="00084A3F"/>
    <w:rPr>
      <w:i/>
      <w:iCs/>
    </w:rPr>
  </w:style>
  <w:style w:type="table" w:styleId="TableGrid">
    <w:name w:val="Table Grid"/>
    <w:basedOn w:val="TableNormal"/>
    <w:uiPriority w:val="39"/>
    <w:rsid w:val="00084A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52D3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52D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mily.Babirye@care.org" TargetMode="External"/><Relationship Id="rId5" Type="http://schemas.openxmlformats.org/officeDocument/2006/relationships/hyperlink" Target="mailto:Esther.Nampijja@care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876</Words>
  <Characters>4994</Characters>
  <Application>Microsoft Office Word</Application>
  <DocSecurity>0</DocSecurity>
  <Lines>41</Lines>
  <Paragraphs>11</Paragraphs>
  <ScaleCrop>false</ScaleCrop>
  <Company/>
  <LinksUpToDate>false</LinksUpToDate>
  <CharactersWithSpaces>5859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Apollo Gabazira</dc:creator>
  <cp:keywords/>
  <dc:description/>
  <cp:lastModifiedBy>Timothy Kizito</cp:lastModifiedBy>
  <cp:revision>2</cp:revision>
  <dcterms:created xsi:type="dcterms:W3CDTF">2026-09-28T12:24:00Z</dcterms:created>
  <dcterms:modified xsi:type="dcterms:W3CDTF">2026-09-28T12:24:00Z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9a75adaa-675e-410e-97e8-b242a689059b</vt:lpwstr>
  </property>
</Properties>
</file>